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3" w:firstLineChars="200"/>
        <w:jc w:val="center"/>
        <w:rPr>
          <w:rFonts w:ascii="方正小标宋简体" w:eastAsia="方正小标宋简体"/>
          <w:b/>
          <w:sz w:val="32"/>
          <w:szCs w:val="32"/>
        </w:rPr>
      </w:pPr>
      <w:r>
        <w:rPr>
          <w:rFonts w:hint="eastAsia" w:ascii="方正小标宋简体" w:eastAsia="方正小标宋简体"/>
          <w:b/>
          <w:sz w:val="32"/>
          <w:szCs w:val="32"/>
        </w:rPr>
        <w:t>关于公布2015年泰安岱岳区公开招聘教师笔试成绩及进入面试资格审查范围人员的通知</w:t>
      </w:r>
    </w:p>
    <w:p>
      <w:pPr>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各位考生：</w:t>
      </w:r>
    </w:p>
    <w:p>
      <w:pPr>
        <w:widowControl/>
        <w:shd w:val="clear" w:color="auto" w:fill="FFFFFF"/>
        <w:ind w:firstLine="560" w:firstLineChars="200"/>
        <w:jc w:val="left"/>
        <w:rPr>
          <w:rFonts w:ascii="仿宋_GB2312" w:eastAsia="仿宋_GB2312"/>
          <w:sz w:val="28"/>
          <w:szCs w:val="28"/>
        </w:rPr>
      </w:pPr>
      <w:r>
        <w:rPr>
          <w:rFonts w:hint="eastAsia" w:ascii="仿宋_GB2312" w:eastAsia="仿宋_GB2312"/>
          <w:sz w:val="28"/>
          <w:szCs w:val="28"/>
        </w:rPr>
        <w:t>2015年泰安市岱岳区公开招聘教师笔试成绩已经公布，请登录报名网站</w:t>
      </w:r>
      <w:r>
        <w:rPr>
          <w:rFonts w:hint="eastAsia" w:ascii="仿宋_GB2312" w:eastAsia="仿宋_GB2312"/>
          <w:b/>
          <w:szCs w:val="21"/>
        </w:rPr>
        <w:t>（</w:t>
      </w:r>
      <w:r>
        <w:rPr>
          <w:rFonts w:ascii="宋体" w:hAnsi="宋体" w:eastAsia="宋体" w:cs="宋体"/>
          <w:b/>
          <w:kern w:val="0"/>
          <w:szCs w:val="21"/>
        </w:rPr>
        <w:t>http://218.57.145.130/wb_tadaiyuejy/webregister/index.aspx</w:t>
      </w:r>
      <w:r>
        <w:rPr>
          <w:rFonts w:hint="eastAsia" w:ascii="仿宋_GB2312" w:eastAsia="仿宋_GB2312"/>
          <w:b/>
          <w:szCs w:val="21"/>
        </w:rPr>
        <w:t>)</w:t>
      </w:r>
      <w:r>
        <w:rPr>
          <w:rFonts w:hint="eastAsia" w:ascii="仿宋_GB2312" w:eastAsia="仿宋_GB2312"/>
          <w:sz w:val="28"/>
          <w:szCs w:val="28"/>
        </w:rPr>
        <w:t>查询。根据招聘简章的有关规定，确定进入面试资格审查人员。请进入面试资格审查范围的人员，按时参加资格审查，具体事宜见《岱岳区公开招聘教师资格审查通知》，逾期不参加资格审查、不按要求携带相关证件以及审查不合格的报考人员，取消面试资格。</w:t>
      </w:r>
    </w:p>
    <w:p>
      <w:pPr>
        <w:ind w:firstLine="560" w:firstLineChars="200"/>
        <w:rPr>
          <w:rFonts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附：进入面试资格审查范围人员</w:t>
      </w:r>
    </w:p>
    <w:p>
      <w:pPr>
        <w:ind w:firstLine="640" w:firstLineChars="200"/>
        <w:rPr>
          <w:rFonts w:ascii="仿宋_GB2312" w:eastAsia="仿宋_GB2312"/>
          <w:sz w:val="32"/>
          <w:szCs w:val="32"/>
        </w:rPr>
      </w:pPr>
    </w:p>
    <w:tbl>
      <w:tblPr>
        <w:tblStyle w:val="8"/>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7"/>
        <w:gridCol w:w="3767"/>
        <w:gridCol w:w="700"/>
        <w:gridCol w:w="1296"/>
        <w:gridCol w:w="1180"/>
        <w:gridCol w:w="94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笔试名次</w:t>
            </w:r>
          </w:p>
        </w:tc>
        <w:tc>
          <w:tcPr>
            <w:tcW w:w="376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报考岗位</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考场</w:t>
            </w:r>
          </w:p>
        </w:tc>
        <w:tc>
          <w:tcPr>
            <w:tcW w:w="1296"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考号</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教育教学</w:t>
            </w:r>
            <w:r>
              <w:rPr>
                <w:rFonts w:hint="eastAsia" w:ascii="宋体" w:hAnsi="宋体" w:eastAsia="宋体" w:cs="宋体"/>
                <w:b/>
                <w:bCs/>
                <w:kern w:val="0"/>
                <w:sz w:val="22"/>
              </w:rPr>
              <w:br/>
            </w:r>
            <w:r>
              <w:rPr>
                <w:rFonts w:hint="eastAsia" w:ascii="宋体" w:hAnsi="宋体" w:eastAsia="宋体" w:cs="宋体"/>
                <w:b/>
                <w:bCs/>
                <w:kern w:val="0"/>
                <w:sz w:val="22"/>
              </w:rPr>
              <w:t>基础知识</w:t>
            </w:r>
          </w:p>
        </w:tc>
        <w:tc>
          <w:tcPr>
            <w:tcW w:w="9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学科专</w:t>
            </w:r>
            <w:r>
              <w:rPr>
                <w:rFonts w:hint="eastAsia" w:ascii="宋体" w:hAnsi="宋体" w:eastAsia="宋体" w:cs="宋体"/>
                <w:b/>
                <w:bCs/>
                <w:kern w:val="0"/>
                <w:sz w:val="22"/>
              </w:rPr>
              <w:br/>
            </w:r>
            <w:r>
              <w:rPr>
                <w:rFonts w:hint="eastAsia" w:ascii="宋体" w:hAnsi="宋体" w:eastAsia="宋体" w:cs="宋体"/>
                <w:b/>
                <w:bCs/>
                <w:kern w:val="0"/>
                <w:sz w:val="22"/>
              </w:rPr>
              <w:t>业知识</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笔试</w:t>
            </w:r>
            <w:r>
              <w:rPr>
                <w:rFonts w:hint="eastAsia" w:ascii="宋体" w:hAnsi="宋体" w:eastAsia="宋体" w:cs="宋体"/>
                <w:b/>
                <w:bCs/>
                <w:kern w:val="0"/>
                <w:sz w:val="22"/>
              </w:rPr>
              <w:br/>
            </w:r>
            <w:r>
              <w:rPr>
                <w:rFonts w:hint="eastAsia" w:ascii="宋体" w:hAnsi="宋体" w:eastAsia="宋体" w:cs="宋体"/>
                <w:b/>
                <w:bCs/>
                <w:kern w:val="0"/>
                <w:sz w:val="22"/>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151001005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bookmarkStart w:id="0" w:name="_GoBack"/>
            <w:r>
              <w:rPr>
                <w:rFonts w:hint="eastAsia" w:ascii="宋体" w:hAnsi="宋体" w:eastAsia="宋体" w:cs="宋体"/>
                <w:kern w:val="0"/>
                <w:sz w:val="24"/>
                <w:szCs w:val="24"/>
              </w:rPr>
              <w:t>40</w:t>
            </w:r>
            <w:bookmarkEnd w:id="0"/>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151001032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151001022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151002020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151002018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区职教中心 教师-1002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151002014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高中语文教师-1003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151003023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151004045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151004065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151004049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151004081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151004069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高中数学教师-1004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151004037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151005056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151005047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151005053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151005049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151005044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151005019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高中英语教师-1005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151005055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151006063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151006074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151006043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高中生物教师-1006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151006046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151007021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高中地理教师-1007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151007013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高中政治教师-1008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151008001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高中政治教师-1008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151008010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高中政治教师-1008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151008002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高中政治教师-1008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151008015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高中历史教师-1009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151009007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高中历史教师-1009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151009025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高中历史教师-1009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151009027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151010019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高中物理教师-1010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151010022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高中化学教师-1011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151011017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高中信息技术教师-1012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151012016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高中信息技术教师-1012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151012004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高中信息技术教师-1012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151012005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151013034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151013043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语文教师-1013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099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151013059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英语教师-1014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151014015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英语教师-1014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151014066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英语教师-1014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151014029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物理教师-1015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151015005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物理教师-1015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151015001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物理教师-1015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151015003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物理教师-1015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151015007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生物教师-1016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151016007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生物教师-1016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151016016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生物教师-1016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151016003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政治老师-1017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151017016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政治老师-1017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151017006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政治老师-1017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151017012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地理教师-1018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151018003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地理教师-1018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151018008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地理教师-1018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151018010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历史教师-1019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151019007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历史教师-1019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151019012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岱岳实验中学 历史教师-1019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151019008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41.5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语文教师-1020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151020006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语文教师-1020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151020009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语文教师-1020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151020005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数学教师-1021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151021015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数学教师-1021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151021006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数学教师-1021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151021002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数学教师-1021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151021011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英语教师-1022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151022016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英语教师-1022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151022041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英语教师-1022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151022013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英语教师-1022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151022040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历史教师-1023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151023018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历史教师-1023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151023003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历史教师-1023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151023023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地理教师-1024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151024008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地理教师-1024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151024001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地理教师-1024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151024005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政治教师-1025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151025029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政治教师-1025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151025024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政治教师-1025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151025006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生物教师-1026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151026011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生物教师-1026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151026009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生物教师-1026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151026001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音乐教师-1027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151027007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音乐教师-1027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151027026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音乐教师-1027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029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151027075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体育教师-1028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151028037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体育教师-1028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151028059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体育教师-1028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151028039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美术教师-1029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151029004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美术教师-1029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151029029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英雄山实验学校 美术教师-1029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151029052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151030060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151030097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151030080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151030094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151030019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语文教师-1030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151030083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151031060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岱岳区岳峰小学 数学教师-1031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151031057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151032061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151032087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151032093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151032094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151032067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151032088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151032095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151032099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151032085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151032045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151032098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151032072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乡镇初中语文教师-1032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151032105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151033056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151033058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151033043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151033039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151033030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151033046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151033045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151033038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151033025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151033047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151033035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151033061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乡镇初中数学教师-1033</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151033010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151034171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151034195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151034186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151034234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151034076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151034197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151034243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151034128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151034190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151034251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151034144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151034153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151034097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151034060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151034252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151034019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038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乡镇初中英语教师-1034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151034183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乡镇初中历史教师-1035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151035011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151036021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151036028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乡镇初中地理教师-1036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151036040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乡镇初中政治教师-1037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151037001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25.6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151038021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151038016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乡镇初中物理教师-1038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151038030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151039082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151039093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151039087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151039061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151039054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151039075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151039072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151039064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乡镇初中化学教师-1039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151039078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151040030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151040036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151040019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151040028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乡镇初中生物教师-1040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151040043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151041030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151041046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059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151041061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乡镇初中音乐教师-1041</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151041055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151042086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151042021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151042085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乡镇初中美术教师-1042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151042072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151044036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151044191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151044404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151044182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151044390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151044308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151044418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151044071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151044369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151044056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151044185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151044356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151044392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151044062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151044279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151044176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151044067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151044181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151044379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151044259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151044274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151044070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118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151044142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151044235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151044293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乡镇小学语文教师-1044</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151044378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151045239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151045136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151045244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151045213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151045069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151045083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151045185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151045068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151045080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151045073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151045165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151045057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乡镇小学数学教师-1045</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151045134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151046200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151046086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151046161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151046320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151046197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151046299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151046165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151046254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151046067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151046280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151046084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151046038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151046283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151046045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151046168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151046155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151046194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151046221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151046099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069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151046153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乡镇小学英语教师-1046</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151046253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乡镇小学信息技术教师-1047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151047022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乡镇小学信息技术教师-1047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151047032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乡镇小学信息技术教师-1047</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151047003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151048132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151048093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077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151048146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乡镇小学美术教师-1048</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151048120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乡镇小学音乐教师-1049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151049015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乡镇小学音乐教师-1049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151049027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乡镇小学音乐教师-1049</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151049033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151050078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151050092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151050047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151050117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151050031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151050075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151050083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151050101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24.8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151050115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151050034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151050002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乡镇小学体育教师-1050</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085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151050081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151052137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151052175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151052051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151052573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151052365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151052607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151052382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140</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151052074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151052560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154</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151052414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151052309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151052048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151052549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151052112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151052256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151052450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151052047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151052113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151052171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138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143</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151052168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158</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151052601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151052566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146</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151052246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157</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151052571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31.2</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149</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151052340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151052420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152</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151052423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37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幼儿园教师-1052</w:t>
            </w:r>
          </w:p>
        </w:tc>
        <w:tc>
          <w:tcPr>
            <w:tcW w:w="70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155</w:t>
            </w:r>
          </w:p>
        </w:tc>
        <w:tc>
          <w:tcPr>
            <w:tcW w:w="129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151052526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41.6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笔试名次</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报考岗位</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考场</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考号</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公共基础知识</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教育心理</w:t>
            </w:r>
            <w:r>
              <w:rPr>
                <w:rFonts w:hint="eastAsia" w:ascii="宋体" w:hAnsi="宋体" w:eastAsia="宋体" w:cs="宋体"/>
                <w:b/>
                <w:bCs/>
                <w:kern w:val="0"/>
                <w:sz w:val="18"/>
                <w:szCs w:val="18"/>
              </w:rPr>
              <w:br/>
            </w:r>
            <w:r>
              <w:rPr>
                <w:rFonts w:hint="eastAsia" w:ascii="宋体" w:hAnsi="宋体" w:eastAsia="宋体" w:cs="宋体"/>
                <w:b/>
                <w:bCs/>
                <w:kern w:val="0"/>
                <w:sz w:val="18"/>
                <w:szCs w:val="18"/>
              </w:rPr>
              <w:t>学等知识</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笔试</w:t>
            </w:r>
            <w:r>
              <w:rPr>
                <w:rFonts w:hint="eastAsia" w:ascii="宋体" w:hAnsi="宋体" w:eastAsia="宋体" w:cs="宋体"/>
                <w:b/>
                <w:bCs/>
                <w:kern w:val="0"/>
                <w:sz w:val="18"/>
                <w:szCs w:val="18"/>
              </w:rPr>
              <w:br/>
            </w:r>
            <w:r>
              <w:rPr>
                <w:rFonts w:hint="eastAsia" w:ascii="宋体" w:hAnsi="宋体" w:eastAsia="宋体" w:cs="宋体"/>
                <w:b/>
                <w:bCs/>
                <w:kern w:val="0"/>
                <w:sz w:val="18"/>
                <w:szCs w:val="18"/>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151043006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34.5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151043011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151043004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151043010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27.5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151043001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乡镇初中定向岗位-1043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159</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151043005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151051029</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151051025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35.5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088</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151051040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151051015</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088</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151051041</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151051014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088</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151051038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088</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151051042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36.5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151051022</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151051028</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151051007</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151051024</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088</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151051036</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151051003</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28.5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6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376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乡镇小学定向岗位-1051</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087</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151051030</w:t>
            </w:r>
          </w:p>
        </w:tc>
        <w:tc>
          <w:tcPr>
            <w:tcW w:w="118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29.5</w:t>
            </w:r>
          </w:p>
        </w:tc>
        <w:tc>
          <w:tcPr>
            <w:tcW w:w="70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46.5</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35947"/>
    <w:rsid w:val="000F3578"/>
    <w:rsid w:val="00174688"/>
    <w:rsid w:val="001B54D9"/>
    <w:rsid w:val="001F2809"/>
    <w:rsid w:val="003428C7"/>
    <w:rsid w:val="0045444B"/>
    <w:rsid w:val="004D2E8E"/>
    <w:rsid w:val="00592230"/>
    <w:rsid w:val="00715EC4"/>
    <w:rsid w:val="00776A85"/>
    <w:rsid w:val="009F20E4"/>
    <w:rsid w:val="00D47D7F"/>
    <w:rsid w:val="00DE068A"/>
    <w:rsid w:val="00E00B92"/>
    <w:rsid w:val="00E35947"/>
    <w:rsid w:val="00E47EC5"/>
    <w:rsid w:val="00FF4663"/>
    <w:rsid w:val="213A4AA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31"/>
    <w:unhideWhenUsed/>
    <w:uiPriority w:val="99"/>
    <w:rPr>
      <w:sz w:val="18"/>
      <w:szCs w:val="18"/>
    </w:rPr>
  </w:style>
  <w:style w:type="paragraph" w:styleId="3">
    <w:name w:val="footer"/>
    <w:basedOn w:val="1"/>
    <w:link w:val="30"/>
    <w:unhideWhenUsed/>
    <w:uiPriority w:val="99"/>
    <w:pPr>
      <w:tabs>
        <w:tab w:val="center" w:pos="4153"/>
        <w:tab w:val="right" w:pos="8306"/>
      </w:tabs>
      <w:snapToGrid w:val="0"/>
      <w:jc w:val="left"/>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paragraph" w:customStyle="1" w:styleId="9">
    <w:name w:val="font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2"/>
    </w:rPr>
  </w:style>
  <w:style w:type="paragraph" w:customStyle="1" w:styleId="1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4">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8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
    <w:name w:val="font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xl8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character" w:customStyle="1" w:styleId="29">
    <w:name w:val="页眉 Char"/>
    <w:basedOn w:val="5"/>
    <w:link w:val="4"/>
    <w:uiPriority w:val="99"/>
    <w:rPr>
      <w:sz w:val="18"/>
      <w:szCs w:val="18"/>
    </w:rPr>
  </w:style>
  <w:style w:type="character" w:customStyle="1" w:styleId="30">
    <w:name w:val="页脚 Char"/>
    <w:basedOn w:val="5"/>
    <w:link w:val="3"/>
    <w:uiPriority w:val="99"/>
    <w:rPr>
      <w:sz w:val="18"/>
      <w:szCs w:val="18"/>
    </w:rPr>
  </w:style>
  <w:style w:type="character" w:customStyle="1" w:styleId="3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3334</Words>
  <Characters>19005</Characters>
  <Lines>158</Lines>
  <Paragraphs>44</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2015-09-05T07:29:00Z</dcterms:created>
  <dc:creator>Administrator</dc:creator>
  <cp:lastModifiedBy>Administrator</cp:lastModifiedBy>
  <cp:lastPrinted>2015-09-06T00:26:00Z</cp:lastPrinted>
  <dcterms:modified xsi:type="dcterms:W3CDTF">2015-09-06T08:54:54Z</dcterms:modified>
  <dc:title>关于公布2015年泰安岱岳区公开招聘教师笔试成绩及进入面试资格审查范围人员的通知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