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8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018"/>
      </w:tblGrid>
      <w:tr>
        <w:tblPrEx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4018" w:type="dxa"/>
            <w:shd w:val="clear" w:color="auto" w:fill="FFFFFF"/>
            <w:vAlign w:val="center"/>
          </w:tcPr>
          <w:tbl>
            <w:tblPr>
              <w:tblW w:w="13678" w:type="dxa"/>
              <w:jc w:val="center"/>
              <w:tblCellSpacing w:w="37" w:type="dxa"/>
              <w:tblInd w:w="14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7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5" w:hRule="atLeast"/>
                <w:tblCellSpacing w:w="37" w:type="dxa"/>
                <w:jc w:val="center"/>
              </w:trPr>
              <w:tc>
                <w:tcPr>
                  <w:tcW w:w="13528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/>
                    <w:ind w:left="0" w:right="0"/>
                    <w:jc w:val="center"/>
                    <w:rPr>
                      <w:color w:val="0000FF"/>
                    </w:rPr>
                  </w:pPr>
                  <w:r>
                    <w:rPr>
                      <w:rFonts w:hint="default" w:ascii="文鼎大标宋简" w:hAnsi="文鼎大标宋简" w:eastAsia="文鼎大标宋简" w:cs="文鼎大标宋简"/>
                      <w:color w:val="0000FF"/>
                      <w:kern w:val="0"/>
                      <w:sz w:val="30"/>
                      <w:szCs w:val="30"/>
                      <w:lang w:val="en-US" w:eastAsia="zh-CN" w:bidi="ar"/>
                    </w:rPr>
                    <w:t>2017年</w:t>
                  </w:r>
                  <w:r>
                    <w:rPr>
                      <w:rFonts w:ascii="文鼎大标宋简" w:hAnsi="文鼎大标宋简" w:eastAsia="文鼎大标宋简" w:cs="文鼎大标宋简"/>
                      <w:color w:val="0000FF"/>
                      <w:kern w:val="0"/>
                      <w:sz w:val="30"/>
                      <w:szCs w:val="30"/>
                      <w:lang w:val="en-US" w:eastAsia="zh-CN" w:bidi="ar"/>
                    </w:rPr>
                    <w:t>安吉县</w:t>
                  </w:r>
                  <w:r>
                    <w:rPr>
                      <w:rFonts w:hint="default" w:ascii="文鼎大标宋简" w:hAnsi="文鼎大标宋简" w:eastAsia="文鼎大标宋简" w:cs="文鼎大标宋简"/>
                      <w:color w:val="0000FF"/>
                      <w:kern w:val="0"/>
                      <w:sz w:val="30"/>
                      <w:szCs w:val="30"/>
                      <w:lang w:val="en-US" w:eastAsia="zh-CN" w:bidi="ar"/>
                    </w:rPr>
                    <w:t>招聘教师计划及专业要求</w:t>
                  </w:r>
                  <w:r>
                    <w:rPr>
                      <w:rFonts w:asciiTheme="minorHAnsi" w:hAnsiTheme="minorHAnsi" w:eastAsiaTheme="minorEastAsia" w:cstheme="minorBidi"/>
                      <w:color w:val="0000FF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tbl>
                  <w:tblPr>
                    <w:tblW w:w="10716" w:type="dxa"/>
                    <w:jc w:val="center"/>
                    <w:tblInd w:w="1400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4"/>
                    <w:gridCol w:w="1094"/>
                    <w:gridCol w:w="674"/>
                    <w:gridCol w:w="5381"/>
                    <w:gridCol w:w="2983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学段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岗位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招聘计划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专业要求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备注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职业高中专业课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电气自动化（实习指导）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电气工程及自动化、电气工程与智能控制、电气自动化技术及相近专业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能熟练运用PLC（西门子或三菱）及程序编写、变频器参数设置等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电子商务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电子商务及相近专业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有熟练的计算机组装维护能力，有较强的信息化商务运作能力，营销方向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旅游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旅游管理及相近专业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导游方向，理论功底扎实，语言表达能力强，普通话二甲及以上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中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小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学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语文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37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汉语言、对外汉语、小学教育、汉语言文学及相近专业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有语文学科教师资格证者专业不限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数学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26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信息与计算科学、小学教育、数学与应用数学及相近专业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有数学学科教师资格证者专业不限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英语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英语及相近专业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有英语学科教师资格证者专业不限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科学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科学教育、物理学类、化学类、生物科学及相近专业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有科学（或物理、化学、生物）学科教师资格证者专业不限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社会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思想政治教育、历史教育、地理科学、历史学（或政治学）类及相近专业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有社会（或政治、历史、地理）学科教师资格证专业不限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体育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体育教育、社会体育、运动训练、民族传统体育及相近专业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有体育学科教师资格证者专业不限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音乐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音乐学、音乐表演、舞蹈学、音乐教育及相近专业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有音乐学科教师资格证者专业不限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美术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美术教育、绘画、雕塑、艺术设计、美术学及相近专业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有美术学科教师资格证者专业不限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信息技术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计算机软件、教育技术学、计算机科学与技术及相近专业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有信息技术学科教师资格证者专业不限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康复教育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听力与言语康复学、儿童康复、人群康复、特殊教育（康复类方向）、运动康复、社会体育(康复方向)、康复治疗技术类及相近专业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熟悉脑瘫儿童、自闭症儿童、行为问题儿童康复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4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财会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财务会计教育、财务管理、会计学、审计学、会计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须持有《会计从业资格证书》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678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幼儿园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学前教育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FF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有教师资格证者专业不限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FF"/>
                    </w:rPr>
                  </w:pPr>
                </w:p>
              </w:tc>
            </w:tr>
          </w:tbl>
          <w:p>
            <w:pPr>
              <w:wordWrap w:val="0"/>
              <w:rPr>
                <w:color w:val="0000FF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4018" w:type="dxa"/>
            <w:shd w:val="clear" w:color="auto" w:fill="FFFFFF"/>
            <w:vAlign w:val="center"/>
          </w:tcPr>
          <w:tbl>
            <w:tblPr>
              <w:tblW w:w="13958" w:type="dxa"/>
              <w:tblCellSpacing w:w="37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37" w:type="dxa"/>
              </w:trPr>
              <w:tc>
                <w:tcPr>
                  <w:tcW w:w="1380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FF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color w:val="0000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3E43"/>
    <w:rsid w:val="5E2B3E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2017-01-22T10:05:00Z</dcterms:created>
  <dc:creator>ASUS</dc:creator>
  <cp:lastModifiedBy>ASUS</cp:lastModifiedBy>
  <dcterms:modified xsi:type="dcterms:W3CDTF">2017-01-22T10:06:06Z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