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60" w:lineRule="atLeast"/>
        <w:ind w:left="0" w:right="0" w:firstLine="413"/>
        <w:jc w:val="left"/>
        <w:rPr>
          <w:rFonts w:hint="eastAsia" w:ascii="宋体" w:hAnsi="宋体" w:eastAsia="宋体" w:cs="宋体"/>
          <w:b w:val="0"/>
          <w:i w:val="0"/>
          <w:caps w:val="0"/>
          <w:color w:val="42424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/>
          <w:i w:val="0"/>
          <w:caps w:val="0"/>
          <w:color w:val="424242"/>
          <w:spacing w:val="0"/>
          <w:kern w:val="0"/>
          <w:sz w:val="24"/>
          <w:szCs w:val="24"/>
          <w:shd w:val="clear" w:fill="FFFFFF"/>
          <w:lang w:val="en-US" w:eastAsia="zh-CN" w:bidi="ar"/>
        </w:rPr>
        <w:t>1.笔试内容：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60" w:lineRule="atLeast"/>
        <w:ind w:left="0" w:right="0" w:firstLine="413"/>
        <w:jc w:val="left"/>
        <w:rPr>
          <w:rFonts w:hint="eastAsia" w:ascii="宋体" w:hAnsi="宋体" w:eastAsia="宋体" w:cs="宋体"/>
          <w:b w:val="0"/>
          <w:i w:val="0"/>
          <w:caps w:val="0"/>
          <w:color w:val="42424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/>
          <w:i w:val="0"/>
          <w:caps w:val="0"/>
          <w:color w:val="424242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tbl>
      <w:tblPr>
        <w:tblW w:w="8520" w:type="dxa"/>
        <w:jc w:val="center"/>
        <w:tblInd w:w="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9"/>
        <w:gridCol w:w="5215"/>
        <w:gridCol w:w="18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4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424242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702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424242"/>
                <w:kern w:val="0"/>
                <w:sz w:val="24"/>
                <w:szCs w:val="24"/>
                <w:lang w:val="en-US" w:eastAsia="zh-CN" w:bidi="ar"/>
              </w:rPr>
              <w:t>笔试内容范围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70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人教版高中教材必修1、2、3、4、5，现代文阅读、古诗文阅读、语言文字应用、写作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70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人教版高中教材必修1、2、3、4、5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70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人教版高中教材必修1、2、3、4、5，选修6、7、8 ，阅读理解、语言知识运用、写作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物理</w:t>
            </w:r>
          </w:p>
        </w:tc>
        <w:tc>
          <w:tcPr>
            <w:tcW w:w="70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人教版高中教材必修1、2，选修3-1、3-2、3-5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70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人教版高中教材必修1、2，选修模块“化学反应原理”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生物</w:t>
            </w:r>
          </w:p>
        </w:tc>
        <w:tc>
          <w:tcPr>
            <w:tcW w:w="70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人教版高中教材必修1、2、3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政治</w:t>
            </w:r>
          </w:p>
        </w:tc>
        <w:tc>
          <w:tcPr>
            <w:tcW w:w="70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人教版高中教材必修1、2、3、4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历史</w:t>
            </w:r>
          </w:p>
        </w:tc>
        <w:tc>
          <w:tcPr>
            <w:tcW w:w="70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人教版高中教材必修1、2、3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地理</w:t>
            </w:r>
          </w:p>
        </w:tc>
        <w:tc>
          <w:tcPr>
            <w:tcW w:w="70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人教版教材高中必修1、2、3，义务教育课程内容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美术</w:t>
            </w:r>
          </w:p>
        </w:tc>
        <w:tc>
          <w:tcPr>
            <w:tcW w:w="5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湖南美术出版社高中教材《美术鉴赏》、《绘画》</w:t>
            </w:r>
          </w:p>
        </w:tc>
        <w:tc>
          <w:tcPr>
            <w:tcW w:w="180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1.理论考试（1小时）；2.专业才艺展示（1小时）。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5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大学课程：舞蹈概论、舞蹈编导、舞蹈创作、舞蹈欣赏、中国舞蹈史、外国舞蹈史</w:t>
            </w:r>
          </w:p>
        </w:tc>
        <w:tc>
          <w:tcPr>
            <w:tcW w:w="180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2424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器乐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（民乐）</w:t>
            </w:r>
          </w:p>
        </w:tc>
        <w:tc>
          <w:tcPr>
            <w:tcW w:w="5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基本乐理、湖南文艺出版社高中教材《音乐鉴赏》、《歌唱》</w:t>
            </w:r>
          </w:p>
        </w:tc>
        <w:tc>
          <w:tcPr>
            <w:tcW w:w="180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2424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音乐</w:t>
            </w:r>
          </w:p>
        </w:tc>
        <w:tc>
          <w:tcPr>
            <w:tcW w:w="5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基本乐理、湖南文艺出版社高中教材《音乐鉴赏》、《歌唱》</w:t>
            </w:r>
          </w:p>
        </w:tc>
        <w:tc>
          <w:tcPr>
            <w:tcW w:w="180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2424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广播电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视编导</w:t>
            </w:r>
          </w:p>
        </w:tc>
        <w:tc>
          <w:tcPr>
            <w:tcW w:w="5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大学课程：导演基础、电视剪辑、纪录片创作、电视栏目创意策划、广播电视文艺节目编导。</w:t>
            </w:r>
          </w:p>
        </w:tc>
        <w:tc>
          <w:tcPr>
            <w:tcW w:w="180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2424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体育</w:t>
            </w:r>
          </w:p>
        </w:tc>
        <w:tc>
          <w:tcPr>
            <w:tcW w:w="5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人教版高中教材《体育与健康》、球类项目、体操类项目、田径类项目、武术</w:t>
            </w:r>
          </w:p>
        </w:tc>
        <w:tc>
          <w:tcPr>
            <w:tcW w:w="180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2424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教育技术</w:t>
            </w:r>
          </w:p>
        </w:tc>
        <w:tc>
          <w:tcPr>
            <w:tcW w:w="5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大学课程：教育技术学、教学系统设计、计算机基础、电视教育节目制作、教育技术研究方法</w:t>
            </w:r>
            <w:bookmarkStart w:id="0" w:name="_GoBack"/>
            <w:bookmarkEnd w:id="0"/>
          </w:p>
        </w:tc>
        <w:tc>
          <w:tcPr>
            <w:tcW w:w="180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2424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5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广东教育出版社高中教材信息技术基础、算法与程序设计（VB）、网络技术应用、多媒体技术应用、数据管理技术</w:t>
            </w:r>
          </w:p>
        </w:tc>
        <w:tc>
          <w:tcPr>
            <w:tcW w:w="180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2424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机器人</w:t>
            </w:r>
          </w:p>
        </w:tc>
        <w:tc>
          <w:tcPr>
            <w:tcW w:w="5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苏教版高中通用技术教材包含的所有内容</w:t>
            </w:r>
          </w:p>
        </w:tc>
        <w:tc>
          <w:tcPr>
            <w:tcW w:w="180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2424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jc w:val="center"/>
        </w:trPr>
        <w:tc>
          <w:tcPr>
            <w:tcW w:w="14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应用心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70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24"/>
                <w:szCs w:val="24"/>
                <w:lang w:val="en-US" w:eastAsia="zh-CN" w:bidi="ar"/>
              </w:rPr>
              <w:t>发展心理学、统计与测量、学校心理健康教育、心理咨询师（国家职业资格培训教程）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60" w:lineRule="atLeast"/>
        <w:ind w:left="0" w:right="0" w:firstLine="645"/>
        <w:jc w:val="left"/>
        <w:rPr>
          <w:rFonts w:hint="eastAsia" w:ascii="宋体" w:hAnsi="宋体" w:eastAsia="宋体" w:cs="宋体"/>
          <w:b w:val="0"/>
          <w:i w:val="0"/>
          <w:caps w:val="0"/>
          <w:color w:val="42424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24242"/>
          <w:spacing w:val="0"/>
          <w:kern w:val="0"/>
          <w:sz w:val="24"/>
          <w:szCs w:val="24"/>
          <w:shd w:val="clear" w:fill="FFFFFF"/>
          <w:lang w:val="en-US" w:eastAsia="zh-CN" w:bidi="ar"/>
        </w:rPr>
        <w:t>不授权或委托任何机构举办考试辅导培训班。笔试总分100分，按60%计入招聘总成绩，笔试总分保留小数点后三位。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33DB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2017-04-06T13:59:07Z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