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480" w:lineRule="auto"/>
        <w:rPr>
          <w:rFonts w:hint="eastAsia"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附件一</w:t>
      </w:r>
    </w:p>
    <w:p>
      <w:pPr>
        <w:ind w:right="-512" w:rightChars="-244" w:firstLine="72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九江双语实验学校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年面向社会公开考试</w:t>
      </w:r>
    </w:p>
    <w:p>
      <w:pPr>
        <w:ind w:right="-512" w:rightChars="-244" w:firstLine="72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选调在职在编教师岗位一览表</w:t>
      </w:r>
    </w:p>
    <w:p>
      <w:pPr>
        <w:spacing w:line="24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5"/>
        <w:tblW w:w="8186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813"/>
        <w:gridCol w:w="6099"/>
        <w:gridCol w:w="8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招聘岗位条件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初中及以上历史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初中及以上地理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小学及以上语文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小学及以上数学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小学及以上音乐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6、面试加试音乐科目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小学及以美术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6、面试加试美术科目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微机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小学及以上计算机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全日制统招的本科及以上学历；2、小学及以上体育学科教师资格证；3、有任教本学科3年以上经历；4、年龄不超过35周岁（1982年6月1日以后出生，含6月1日）；5、获得市级及以上教育行政部门授予的优秀教师（含教学明星、学科带头人、骨干教师、优秀教师、教学能手、优秀班主任、优秀辅导员、师德标兵等），或者任教以来荣获本学科市级及以上各类教学竞赛(含说课、赛课、基本功大赛等)市级二等奖及以上，省级或国家级教学竞赛三等奖及以上。6、面试加试体育科目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left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br w:type="page"/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附件二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九江双语实验学校2017年面向社会公开考试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选调在职在编教师报名登记表</w:t>
      </w:r>
    </w:p>
    <w:p>
      <w:pPr>
        <w:widowControl/>
        <w:shd w:val="clear" w:color="auto" w:fill="FFFFFF"/>
        <w:spacing w:line="440" w:lineRule="exac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报考：</w:t>
      </w:r>
      <w:r>
        <w:rPr>
          <w:rFonts w:hint="eastAsia" w:ascii="微软雅黑" w:hAnsi="微软雅黑" w:eastAsia="仿宋_GB2312" w:cs="宋体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kern w:val="0"/>
          <w:sz w:val="30"/>
          <w:szCs w:val="30"/>
          <w:u w:val="single"/>
        </w:rPr>
        <w:t xml:space="preserve"> （</w:t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>学科）</w:t>
      </w:r>
      <w:r>
        <w:rPr>
          <w:rFonts w:hint="eastAsia" w:ascii="微软雅黑" w:hAnsi="微软雅黑" w:eastAsia="仿宋_GB2312" w:cs="宋体"/>
          <w:kern w:val="0"/>
          <w:sz w:val="30"/>
          <w:szCs w:val="30"/>
        </w:rPr>
        <w:t xml:space="preserve">          </w:t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>联系电话：</w:t>
      </w:r>
    </w:p>
    <w:tbl>
      <w:tblPr>
        <w:tblStyle w:val="5"/>
        <w:tblW w:w="967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610"/>
        <w:gridCol w:w="30"/>
        <w:gridCol w:w="238"/>
        <w:gridCol w:w="520"/>
        <w:gridCol w:w="238"/>
        <w:gridCol w:w="461"/>
        <w:gridCol w:w="273"/>
        <w:gridCol w:w="427"/>
        <w:gridCol w:w="386"/>
        <w:gridCol w:w="452"/>
        <w:gridCol w:w="788"/>
        <w:gridCol w:w="239"/>
        <w:gridCol w:w="507"/>
        <w:gridCol w:w="30"/>
        <w:gridCol w:w="462"/>
        <w:gridCol w:w="966"/>
        <w:gridCol w:w="386"/>
        <w:gridCol w:w="30"/>
        <w:gridCol w:w="341"/>
        <w:gridCol w:w="401"/>
        <w:gridCol w:w="102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34" w:hRule="atLeast"/>
          <w:tblCellSpacing w:w="0" w:type="dxa"/>
          <w:jc w:val="center"/>
        </w:trPr>
        <w:tc>
          <w:tcPr>
            <w:tcW w:w="8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2797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专业技术职称名  称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学历情况</w:t>
            </w:r>
          </w:p>
        </w:tc>
        <w:tc>
          <w:tcPr>
            <w:tcW w:w="237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是否全日制普通院校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专业类别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61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第一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60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师范类</w:t>
            </w:r>
          </w:p>
        </w:tc>
        <w:tc>
          <w:tcPr>
            <w:tcW w:w="1723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76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其他类（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 xml:space="preserve"> ）</w:t>
            </w:r>
          </w:p>
        </w:tc>
        <w:tc>
          <w:tcPr>
            <w:tcW w:w="1723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61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第二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60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师范类</w:t>
            </w:r>
          </w:p>
        </w:tc>
        <w:tc>
          <w:tcPr>
            <w:tcW w:w="1723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76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其他类（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）</w:t>
            </w:r>
          </w:p>
        </w:tc>
        <w:tc>
          <w:tcPr>
            <w:tcW w:w="1723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6" w:hRule="atLeast"/>
          <w:tblCellSpacing w:w="0" w:type="dxa"/>
          <w:jc w:val="center"/>
        </w:trPr>
        <w:tc>
          <w:tcPr>
            <w:tcW w:w="14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教师资格证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层次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发证机构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  <w:jc w:val="center"/>
        </w:trPr>
        <w:tc>
          <w:tcPr>
            <w:tcW w:w="147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任教经历</w:t>
            </w:r>
          </w:p>
        </w:tc>
        <w:tc>
          <w:tcPr>
            <w:tcW w:w="2543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任教起始时间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任教学校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任教学科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出具证明单位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543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543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543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  <w:jc w:val="center"/>
        </w:trPr>
        <w:tc>
          <w:tcPr>
            <w:tcW w:w="14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参加工作以来历年考核情况</w:t>
            </w:r>
          </w:p>
        </w:tc>
        <w:tc>
          <w:tcPr>
            <w:tcW w:w="8202" w:type="dxa"/>
            <w:gridSpan w:val="2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29" w:hRule="atLeast"/>
          <w:tblCellSpacing w:w="0" w:type="dxa"/>
          <w:jc w:val="center"/>
        </w:trPr>
        <w:tc>
          <w:tcPr>
            <w:tcW w:w="147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奖励情况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荣誉及奖励名称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364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99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364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99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364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99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364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" w:hRule="atLeast"/>
          <w:tblCellSpacing w:w="0" w:type="dxa"/>
          <w:jc w:val="center"/>
        </w:trPr>
        <w:tc>
          <w:tcPr>
            <w:tcW w:w="147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299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  <w:tc>
          <w:tcPr>
            <w:tcW w:w="364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14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承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 xml:space="preserve"> 诺</w:t>
            </w:r>
          </w:p>
        </w:tc>
        <w:tc>
          <w:tcPr>
            <w:tcW w:w="8202" w:type="dxa"/>
            <w:gridSpan w:val="2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</w:rPr>
              <w:t>本人已阅读开发区2017年面向社会公开考试选调教师条件，对上述信息真实性负责，如有虚假，愿按招考部门有关纪律处理。 特此承诺。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520" w:firstLineChars="1050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签名：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日期：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4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结果</w:t>
            </w:r>
          </w:p>
        </w:tc>
        <w:tc>
          <w:tcPr>
            <w:tcW w:w="8202" w:type="dxa"/>
            <w:gridSpan w:val="2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14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02" w:type="dxa"/>
            <w:gridSpan w:val="2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微软雅黑" w:hAnsi="微软雅黑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480" w:lineRule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注：自行下载填写，报名时交一份到报名处。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E0EE4"/>
    <w:rsid w:val="1D8E0E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2017-07-04T07:52:00Z</dcterms:created>
  <dc:creator>Administrator</dc:creator>
  <cp:lastModifiedBy>Administrator</cp:lastModifiedBy>
  <dcterms:modified xsi:type="dcterms:W3CDTF">2017-07-04T07:52:15Z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