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72" w:lineRule="atLeast"/>
        <w:ind w:left="0" w:right="0" w:firstLine="516"/>
        <w:jc w:val="both"/>
        <w:rPr>
          <w:rFonts w:ascii="Arial" w:hAnsi="Arial" w:cs="Arial"/>
          <w:i w:val="0"/>
          <w:caps w:val="0"/>
          <w:color w:val="727272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727272"/>
          <w:spacing w:val="0"/>
          <w:sz w:val="25"/>
          <w:szCs w:val="25"/>
          <w:bdr w:val="none" w:color="auto" w:sz="0" w:space="0"/>
          <w:shd w:val="clear" w:fill="FFFFFF"/>
        </w:rPr>
        <w:t>岗位名称及招聘要求</w:t>
      </w:r>
    </w:p>
    <w:tbl>
      <w:tblPr>
        <w:tblW w:w="6708" w:type="dxa"/>
        <w:jc w:val="center"/>
        <w:tblCellSpacing w:w="0" w:type="dxa"/>
        <w:tblInd w:w="8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84"/>
        <w:gridCol w:w="684"/>
        <w:gridCol w:w="2028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</w:pPr>
            <w:r>
              <w:rPr>
                <w:rStyle w:val="5"/>
                <w:rFonts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2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招聘要求</w:t>
            </w: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6" w:afterAutospacing="0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sz w:val="19"/>
                <w:szCs w:val="19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both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小学教师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语文专业；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具有小学教师资格证书；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普通话一级乙等及以上水平。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承担小学语文教学任务；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完成小学语文学科教科研工作。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C4D21"/>
    <w:rsid w:val="6C2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2019-08-17T08:05:00Z</dcterms:created>
  <dc:creator>张翠</dc:creator>
  <cp:lastModifiedBy>张翠</cp:lastModifiedBy>
  <dcterms:modified xsi:type="dcterms:W3CDTF">2019-08-17T08:06:30Z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