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firstLine="720" w:firstLineChars="300"/>
        <w:rPr>
          <w:rFonts w:ascii="仿宋_GB2312" w:hAnsi="仿宋" w:eastAsia="仿宋_GB2312"/>
          <w:sz w:val="24"/>
        </w:rPr>
      </w:pPr>
      <w:bookmarkStart w:id="0" w:name="_GoBack"/>
      <w:bookmarkEnd w:id="0"/>
      <w:r>
        <w:rPr>
          <w:rFonts w:hint="eastAsia" w:ascii="仿宋_GB2312" w:hAnsi="仿宋" w:eastAsia="仿宋_GB2312"/>
          <w:sz w:val="24"/>
        </w:rPr>
        <w:t>附件2</w:t>
      </w:r>
    </w:p>
    <w:tbl>
      <w:tblPr>
        <w:tblStyle w:val="4"/>
        <w:tblW w:w="10740" w:type="dxa"/>
        <w:tblInd w:w="-1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332"/>
        <w:gridCol w:w="5728"/>
        <w:gridCol w:w="301"/>
        <w:gridCol w:w="691"/>
        <w:gridCol w:w="422"/>
        <w:gridCol w:w="429"/>
        <w:gridCol w:w="189"/>
        <w:gridCol w:w="9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金华市机关事务管理局直属机关幼儿园2020年招聘教师量化考核评价表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指标权重</w:t>
            </w:r>
          </w:p>
        </w:tc>
        <w:tc>
          <w:tcPr>
            <w:tcW w:w="5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评分标准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自评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备注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考核分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院校学历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（2分）</w:t>
            </w:r>
          </w:p>
        </w:tc>
        <w:tc>
          <w:tcPr>
            <w:tcW w:w="5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本科第二批录取的应届毕业生（1分）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</w:trPr>
        <w:tc>
          <w:tcPr>
            <w:tcW w:w="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6"/>
              </w:rPr>
              <w:t>本科第一批录取的应届毕业生或硕士毕业生（2分）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奖学金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（2分）</w:t>
            </w:r>
          </w:p>
        </w:tc>
        <w:tc>
          <w:tcPr>
            <w:tcW w:w="5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学校三等奖学金（1分）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学校二等及以上奖学金（2分）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3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竞赛获奖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（2分）</w:t>
            </w:r>
          </w:p>
        </w:tc>
        <w:tc>
          <w:tcPr>
            <w:tcW w:w="5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省师范生教学技能竞赛三等奖（1分)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省师范生教学技能竞赛二等奖及以上（2分）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3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个人荣誉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（2分）</w:t>
            </w:r>
          </w:p>
        </w:tc>
        <w:tc>
          <w:tcPr>
            <w:tcW w:w="5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校优秀毕业生（1分）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省优秀毕业生（2分）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3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专长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（2分）</w:t>
            </w:r>
          </w:p>
        </w:tc>
        <w:tc>
          <w:tcPr>
            <w:tcW w:w="5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计算机二级及以上（1分）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学校或专业课题组成员（1分）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合计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5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（       ）分</w:t>
            </w:r>
          </w:p>
        </w:tc>
        <w:tc>
          <w:tcPr>
            <w:tcW w:w="29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考核人：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10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备注：每人个大项考核不重复计分，若同时满足一个大项内的几个小项，以最高项赋分。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以上信息填写全部属实，本人对报名表真实性负责，如有虚假，后果自负。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承诺人：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FD"/>
    <w:rsid w:val="002E4CA1"/>
    <w:rsid w:val="00500FFD"/>
    <w:rsid w:val="00B51596"/>
    <w:rsid w:val="130C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405</Characters>
  <Lines>3</Lines>
  <Paragraphs>1</Paragraphs>
  <TotalTime>0</TotalTime>
  <ScaleCrop>false</ScaleCrop>
  <LinksUpToDate>false</LinksUpToDate>
  <CharactersWithSpaces>474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2019-11-13T08:30:00Z</dcterms:created>
  <dc:creator>yjc</dc:creator>
  <cp:lastModifiedBy>张翠</cp:lastModifiedBy>
  <dcterms:modified xsi:type="dcterms:W3CDTF">2019-11-13T09:26:19Z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