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3" w:lineRule="atLeast"/>
        <w:ind w:left="0" w:right="0" w:firstLine="401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17"/>
          <w:szCs w:val="17"/>
        </w:rPr>
      </w:pPr>
      <w:bookmarkStart w:id="0" w:name="_GoBack"/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0"/>
          <w:szCs w:val="20"/>
          <w:bdr w:val="none" w:color="auto" w:sz="0" w:space="0"/>
        </w:rPr>
        <w:t>招聘岗位、人数、专业要求</w:t>
      </w:r>
    </w:p>
    <w:bookmarkEnd w:id="0"/>
    <w:tbl>
      <w:tblPr>
        <w:tblW w:w="6987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087"/>
        <w:gridCol w:w="1343"/>
        <w:gridCol w:w="3557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1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招聘岗位</w:t>
            </w:r>
          </w:p>
        </w:tc>
        <w:tc>
          <w:tcPr>
            <w:tcW w:w="10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招聘人数</w:t>
            </w:r>
          </w:p>
        </w:tc>
        <w:tc>
          <w:tcPr>
            <w:tcW w:w="2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专业要求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16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高中通用技术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2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机械类、电气类、自动化类、电子信息类、物理学类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3" w:lineRule="atLeast"/>
        <w:ind w:left="0" w:right="0" w:firstLine="401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7"/>
          <w:szCs w:val="17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0"/>
          <w:szCs w:val="20"/>
          <w:bdr w:val="none" w:color="auto" w:sz="0" w:space="0"/>
        </w:rPr>
        <w:t>（备注：经资格初审后，岗位报名合格人数不足该岗位招聘计划数3倍的，取消该岗位的招聘计划数。）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3A38AE"/>
    <w:rsid w:val="223A38A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2020-06-15T08:58:00Z</dcterms:created>
  <dc:creator>ASUS</dc:creator>
  <cp:lastModifiedBy>ASUS</cp:lastModifiedBy>
  <dcterms:modified xsi:type="dcterms:W3CDTF">2020-06-15T08:58:16Z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