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spacing w:afterAutospacing="0" w:beforeAutospacing="0" w:line="540" w:lineRule="exact"/>
        <w:rPr>
          <w:sz w:val="32"/>
          <w:lang w:val="en-US" w:eastAsia="zh-CN"/>
          <w:szCs w:val="32"/>
          <w:rFonts w:ascii="黑体" w:hAnsi="黑体" w:eastAsia="黑体" w:hint="eastAsia"/>
        </w:rPr>
      </w:pPr>
      <w:r>
        <w:rPr>
          <w:sz w:val="32"/>
          <w:szCs w:val="32"/>
          <w:rFonts w:ascii="黑体" w:hAnsi="黑体" w:eastAsia="黑体" w:hint="eastAsia"/>
        </w:rPr>
        <w:t>附件</w:t>
      </w:r>
      <w:r>
        <w:rPr>
          <w:sz w:val="32"/>
          <w:lang w:val="en-US" w:eastAsia="zh-CN"/>
          <w:szCs w:val="32"/>
          <w:rFonts w:ascii="黑体" w:hAnsi="黑体" w:eastAsia="黑体" w:hint="eastAsia"/>
        </w:rPr>
        <w:t>2</w:t>
      </w:r>
    </w:p>
    <w:p>
      <w:pPr>
        <w:jc w:val="center"/>
        <w:spacing w:afterAutospacing="0" w:beforeAutospacing="0" w:line="540" w:lineRule="exact"/>
        <w:rPr>
          <w:sz w:val="44"/>
          <w:szCs w:val="44"/>
          <w:rFonts w:ascii="方正小标宋简体" w:eastAsia="方正小标宋简体"/>
        </w:rPr>
      </w:pPr>
      <w:r>
        <w:rPr>
          <w:sz w:val="44"/>
          <w:szCs w:val="44"/>
          <w:rFonts w:ascii="方正小标宋简体" w:eastAsia="方正小标宋简体" w:hint="eastAsia"/>
        </w:rPr>
        <w:t>体检注意事项</w:t>
      </w:r>
    </w:p>
    <w:p>
      <w:pPr>
        <w:spacing w:afterAutospacing="0" w:beforeAutospacing="0" w:line="540" w:lineRule="exact"/>
        <w:ind w:firstLine="640" w:firstLineChars="200"/>
        <w:rPr>
          <w:sz w:val="32"/>
          <w:szCs w:val="32"/>
          <w:rFonts w:ascii="仿宋_GB2312" w:hAnsi="仿宋_GB2312" w:eastAsia="仿宋_GB2312" w:cs="仿宋_GB2312" w:hint="eastAsia"/>
        </w:rPr>
      </w:pPr>
    </w:p>
    <w:p>
      <w:pPr>
        <w:spacing w:afterAutospacing="0" w:beforeAutospacing="0" w:line="54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1.申请人请随带身份证、一张近期一寸免冠彩色照片（与网上申报上传照片同版）、《福建省教师资格申请人员体检表》（自行打印）于规定时间内到指定医院——宁德人民医院体检科参加体检。</w:t>
      </w:r>
    </w:p>
    <w:p>
      <w:pPr>
        <w:spacing w:afterAutospacing="0" w:beforeAutospacing="0" w:line="54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2.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>
      <w:pPr>
        <w:spacing w:afterAutospacing="0" w:beforeAutospacing="0" w:line="54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3.因个人原因（包括因怀孕无法完成胸部拍片检查等）未完成体检项目的，根据福建省教育厅发布的文件，将无法出具体检合格结论，无法进办理教师资格认定工作。</w:t>
      </w:r>
    </w:p>
    <w:p>
      <w:pPr>
        <w:spacing w:afterAutospacing="0" w:beforeAutospacing="0" w:line="54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eastAsia="仿宋_GB2312" w:hint="eastAsia"/>
        </w:rPr>
        <w:t>4.体检费用由申请人自理。</w:t>
      </w:r>
    </w:p>
    <w:p>
      <w:pPr>
        <w:spacing w:afterAutospacing="0" w:beforeAutospacing="0" w:line="540" w:lineRule="exact"/>
        <w:ind w:firstLine="640" w:firstLineChars="200"/>
        <w:rPr>
          <w:spacing w:val="-4"/>
          <w:sz w:val="32"/>
          <w:szCs w:val="32"/>
          <w:rFonts w:ascii="仿宋_GB2312" w:hAnsi="仿宋_GB2312" w:eastAsia="仿宋_GB2312" w:cs="仿宋_GB2312" w:hint="eastAsia"/>
        </w:rPr>
      </w:pPr>
      <w:bookmarkStart w:id="0" w:name="_GoBack"/>
      <w:bookmarkEnd w:id="0"/>
      <w:r>
        <w:rPr>
          <w:sz w:val="32"/>
          <w:szCs w:val="32"/>
          <w:rFonts w:ascii="仿宋_GB2312" w:hAnsi="仿宋_GB2312" w:eastAsia="仿宋_GB2312" w:cs="仿宋_GB2312" w:hint="eastAsia"/>
        </w:rPr>
        <w:t>5.注意事项：（1）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检前三天：</w:t>
      </w:r>
      <w:r>
        <w:rPr>
          <w:sz w:val="32"/>
          <w:szCs w:val="32"/>
          <w:rFonts w:ascii="仿宋_GB2312" w:hAnsi="仿宋_GB2312" w:eastAsia="仿宋_GB2312" w:cs="仿宋_GB2312" w:hint="eastAsia"/>
        </w:rPr>
        <w:t>不吃过多油腻不易消化的食物，不饮酒不要吃对肝、肾功能有损伤的药物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;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检前一天：</w:t>
      </w:r>
      <w:r>
        <w:rPr>
          <w:sz w:val="32"/>
          <w:szCs w:val="32"/>
          <w:rFonts w:ascii="仿宋_GB2312" w:hAnsi="仿宋_GB2312" w:eastAsia="仿宋_GB2312" w:cs="仿宋_GB2312" w:hint="eastAsia"/>
        </w:rPr>
        <w:t>避免剧烈运动，情绪激动，保证充足的睡眠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;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检前12小时：</w:t>
      </w:r>
      <w:r>
        <w:rPr>
          <w:sz w:val="32"/>
          <w:szCs w:val="32"/>
          <w:rFonts w:ascii="仿宋_GB2312" w:hAnsi="仿宋_GB2312" w:eastAsia="仿宋_GB2312" w:cs="仿宋_GB2312" w:hint="eastAsia"/>
        </w:rPr>
        <w:t>禁食禁饮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;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体检当日：</w:t>
      </w:r>
      <w:r>
        <w:rPr>
          <w:sz w:val="32"/>
          <w:szCs w:val="32"/>
          <w:rFonts w:ascii="仿宋_GB2312" w:hAnsi="仿宋_GB2312" w:eastAsia="仿宋_GB2312" w:cs="仿宋_GB2312" w:hint="eastAsia"/>
        </w:rPr>
        <w:t>请不要化妆，佩戴饰品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;</w:t>
      </w:r>
      <w:r>
        <w:rPr>
          <w:sz w:val="32"/>
          <w:szCs w:val="32"/>
          <w:rFonts w:ascii="仿宋_GB2312" w:hAnsi="仿宋_GB2312" w:eastAsia="仿宋_GB2312" w:cs="仿宋_GB2312" w:hint="eastAsia"/>
        </w:rPr>
        <w:t>不穿连衣裙，连裤袜，带有金属装饰的衣服；勿穿有扣子或金属的内衣，以免影响X光检查。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（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2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）</w:t>
      </w:r>
      <w:r>
        <w:rPr>
          <w:b w:val="0"/>
          <w:sz w:val="32"/>
          <w:lang w:eastAsia="zh-CN"/>
          <w:bCs w:val="0"/>
          <w:szCs w:val="32"/>
          <w:rFonts w:ascii="仿宋_GB2312" w:hAnsi="仿宋_GB2312" w:eastAsia="仿宋_GB2312" w:cs="仿宋_GB2312" w:hint="eastAsia"/>
        </w:rPr>
        <w:t>宁德人民医院体检科体检当日流程：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凭二代身份证 → 到一楼柜台报道打印指引单 →二楼 抽血、身高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/体重、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血压、彩超、心电图 、DR→ 三楼内科、外科、五官科、视力、妇科→ 二楼厕所留大小便标本 → 最后体检表交回二楼导诊台。</w:t>
      </w:r>
      <w:r>
        <w:rPr>
          <w:sz w:val="32"/>
          <w:szCs w:val="32"/>
          <w:rFonts w:ascii="仿宋_GB2312" w:hAnsi="仿宋_GB2312" w:eastAsia="仿宋_GB2312" w:cs="仿宋_GB2312" w:hint="eastAsia"/>
        </w:rPr>
        <w:t>（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3</w:t>
      </w:r>
      <w:r>
        <w:rPr>
          <w:sz w:val="32"/>
          <w:szCs w:val="32"/>
          <w:rFonts w:ascii="仿宋_GB2312" w:hAnsi="仿宋_GB2312" w:eastAsia="仿宋_GB2312" w:cs="仿宋_GB2312" w:hint="eastAsia"/>
        </w:rPr>
        <w:t>）有重大疾病病史者（指曾住院治疗或重大手术或需长期服药），请携带相关病历及检查等证明材料并将重大疾病病史、外伤手术史告知医生，严禁弄虚作假、冒名顶替，</w:t>
      </w:r>
      <w:r>
        <w:rPr>
          <w:spacing w:val="-4"/>
          <w:sz w:val="32"/>
          <w:szCs w:val="32"/>
          <w:rFonts w:ascii="仿宋_GB2312" w:hAnsi="仿宋_GB2312" w:eastAsia="仿宋_GB2312" w:cs="仿宋_GB2312" w:hint="eastAsia"/>
        </w:rPr>
        <w:t>如因隐瞒病史影响体检结果的，后果自负；（4）视力不能达到4.8以上者请自备能将视力矫正到4.8的眼镜，用于检测矫正视力；</w:t>
      </w:r>
      <w:r>
        <w:rPr>
          <w:spacing w:val="-4"/>
          <w:sz w:val="32"/>
          <w:lang w:eastAsia="zh-CN"/>
          <w:szCs w:val="32"/>
          <w:rFonts w:ascii="仿宋_GB2312" w:hAnsi="仿宋_GB2312" w:eastAsia="仿宋_GB2312" w:cs="仿宋_GB2312" w:hint="eastAsia"/>
        </w:rPr>
        <w:t>（</w:t>
      </w:r>
      <w:r>
        <w:rPr>
          <w:spacing w:val="-4"/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5</w:t>
      </w:r>
      <w:r>
        <w:rPr>
          <w:spacing w:val="-4"/>
          <w:sz w:val="32"/>
          <w:lang w:eastAsia="zh-CN"/>
          <w:szCs w:val="32"/>
          <w:rFonts w:ascii="仿宋_GB2312" w:hAnsi="仿宋_GB2312" w:eastAsia="仿宋_GB2312" w:cs="仿宋_GB2312" w:hint="eastAsia"/>
        </w:rPr>
        <w:t>）检查前</w:t>
      </w:r>
      <w:r>
        <w:rPr>
          <w:spacing w:val="-4"/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48小时内禁止同房；（6）月经期女性尿液及妇科检查将延至经期结束后体检。</w:t>
      </w:r>
    </w:p>
    <w:p>
      <w:pPr>
        <w:spacing w:afterAutospacing="0" w:beforeAutospacing="0" w:line="540" w:lineRule="exact"/>
        <w:ind w:firstLine="640" w:firstLineChars="200"/>
        <w:rPr>
          <w:sz w:val="32"/>
          <w:lang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体检时间8:00-10:30之间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。</w:t>
      </w:r>
    </w:p>
    <w:p>
      <w:pPr>
        <w:spacing w:afterAutospacing="0" w:beforeAutospacing="0" w:line="540" w:lineRule="exact"/>
        <w:ind w:firstLine="640" w:firstLineChars="200"/>
        <w:rPr>
          <w:sz w:val="32"/>
          <w:szCs w:val="32"/>
          <w:rFonts w:ascii="仿宋_GB2312" w:hAnsi="仿宋_GB2312" w:eastAsia="仿宋_GB2312" w:cs="仿宋_GB2312" w:hint="eastAsia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抽血、留尿、腹部彩超检查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要求</w:t>
      </w:r>
      <w:r>
        <w:rPr>
          <w:sz w:val="32"/>
          <w:szCs w:val="32"/>
          <w:rFonts w:ascii="仿宋_GB2312" w:hAnsi="仿宋_GB2312" w:eastAsia="仿宋_GB2312" w:cs="仿宋_GB2312" w:hint="eastAsia"/>
        </w:rPr>
        <w:t>空腹，尿液检查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（女性尿液检查要避开经期）</w:t>
      </w:r>
      <w:r>
        <w:rPr>
          <w:sz w:val="32"/>
          <w:szCs w:val="32"/>
          <w:rFonts w:ascii="仿宋_GB2312" w:hAnsi="仿宋_GB2312" w:eastAsia="仿宋_GB2312" w:cs="仿宋_GB2312" w:hint="eastAsia"/>
        </w:rPr>
        <w:t>应该在抽血、泌尿系统、盆腔彩超后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进行，</w:t>
      </w:r>
      <w:r>
        <w:rPr>
          <w:sz w:val="32"/>
          <w:szCs w:val="32"/>
          <w:rFonts w:ascii="仿宋_GB2312" w:hAnsi="仿宋_GB2312" w:eastAsia="仿宋_GB2312" w:cs="仿宋_GB2312" w:hint="eastAsia"/>
        </w:rPr>
        <w:t>二楼卫生间门口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为</w:t>
      </w:r>
      <w:r>
        <w:rPr>
          <w:sz w:val="32"/>
          <w:szCs w:val="32"/>
          <w:rFonts w:ascii="仿宋_GB2312" w:hAnsi="仿宋_GB2312" w:eastAsia="仿宋_GB2312" w:cs="仿宋_GB2312" w:hint="eastAsia"/>
        </w:rPr>
        <w:t>标本存放处。</w:t>
      </w:r>
    </w:p>
    <w:p>
      <w:pPr>
        <w:spacing w:afterAutospacing="0" w:beforeAutospacing="0" w:line="540" w:lineRule="exact"/>
        <w:ind w:firstLine="640" w:firstLineChars="200"/>
        <w:rPr>
          <w:sz w:val="32"/>
          <w:szCs w:val="32"/>
          <w:rFonts w:ascii="仿宋_GB2312" w:hAnsi="仿宋_GB2312" w:eastAsia="仿宋_GB2312" w:cs="仿宋_GB2312" w:hint="eastAsia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怀孕或可能已受孕的女性，请告知医护人员勿做X光检查、CT、MRI检查及妇科内诊检查。</w:t>
      </w:r>
    </w:p>
    <w:p>
      <w:pPr>
        <w:spacing w:afterAutospacing="0" w:beforeAutospacing="0" w:line="540" w:lineRule="exact"/>
        <w:ind w:firstLine="640" w:firstLineChars="2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　　</w:t>
      </w:r>
    </w:p>
    <w:sectPr>
      <w:docGrid w:type="lines" w:linePitch="312" w:charSpace="0"/>
      <w:pgSz w:w="11906" w:h="16838"/>
      <w:pgMar w:top="1440" w:right="1474" w:bottom="1440" w:left="1588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2642F6"/>
    <w:rsid w:val="00050CCC"/>
    <w:rsid w:val="00153BA6"/>
    <w:rsid w:val="00156F0B"/>
    <w:rsid w:val="00177261"/>
    <w:rsid w:val="002071DD"/>
    <w:rsid w:val="002642F6"/>
    <w:rsid w:val="002F5D42"/>
    <w:rsid w:val="0035461E"/>
    <w:rsid w:val="003B60C8"/>
    <w:rsid w:val="00450411"/>
    <w:rsid w:val="004A3430"/>
    <w:rsid w:val="0053724B"/>
    <w:rsid w:val="006E6EDB"/>
    <w:rsid w:val="00945EC6"/>
    <w:rsid w:val="00A626C5"/>
    <w:rsid w:val="00B017B0"/>
    <w:rsid w:val="00C335DB"/>
    <w:rsid w:val="00D05864"/>
    <w:rsid w:val="00DB15A5"/>
    <w:rsid w:val="00F52716"/>
    <w:rsid w:val="00F82766"/>
    <w:rsid w:val="3CA1529C"/>
    <w:rsid w:val="3EF70FE3"/>
    <w:rsid w:val="3F2D13FF"/>
    <w:rsid w:val="3FBB0554"/>
    <w:rsid w:val="40296A53"/>
    <w:rsid w:val="636865CF"/>
    <w:rsid w:val="66EB0E53"/>
    <w:rsid w:val="74A964C0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/>
    <w:lsdException w:name="footnote reference"/>
    <w:lsdException w:name="footnote text"/>
    <w:lsdException w:name="header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widowControl w:val="0"/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6" w:default="1">
    <w:name w:val="Default Paragraph Font"/>
    <w:uiPriority w:val="1"/>
    <w:semiHidden/>
    <w:unhideWhenUsed/>
    <w:qFormat/>
  </w:style>
  <w:style w:type="table" w:styleId="5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alloon Text"/>
    <w:basedOn w:val="1"/>
    <w:link w:val="9"/>
    <w:uiPriority w:val="99"/>
    <w:semiHidden/>
    <w:unhideWhenUsed/>
    <w:qFormat/>
    <w:rPr>
      <w:sz w:val="18"/>
      <w:szCs w:val="18"/>
    </w:rPr>
  </w:style>
  <w:style w:type="paragraph" w:styleId="3">
    <w:name w:val="footer"/>
    <w:basedOn w:val="1"/>
    <w:link w:val="8"/>
    <w:uiPriority w:val="99"/>
    <w:semiHidden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iPriority w:val="99"/>
    <w:semiHidden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7" w:customStyle="1">
    <w:name w:val="页眉 Char"/>
    <w:basedOn w:val="6"/>
    <w:link w:val="4"/>
    <w:uiPriority w:val="99"/>
    <w:semiHidden/>
    <w:qFormat/>
    <w:rPr>
      <w:sz w:val="18"/>
      <w:szCs w:val="18"/>
    </w:rPr>
  </w:style>
  <w:style w:type="character" w:styleId="8" w:customStyle="1">
    <w:name w:val="页脚 Char"/>
    <w:basedOn w:val="6"/>
    <w:link w:val="3"/>
    <w:uiPriority w:val="99"/>
    <w:semiHidden/>
    <w:qFormat/>
    <w:rPr>
      <w:sz w:val="18"/>
      <w:szCs w:val="18"/>
    </w:rPr>
  </w:style>
  <w:style w:type="character" w:styleId="9" w:customStyle="1">
    <w:name w:val="批注框文本 Char"/>
    <w:basedOn w:val="6"/>
    <w:link w:val="2"/>
    <w:uiPriority w:val="99"/>
    <w:semiHidden/>
    <w:qFormat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2</Pages>
  <Words>725</Words>
  <Characters>748</Characters>
  <Application>WPS Office_12.1.0.15374_F1E327BC-269C-435d-A152-05C5408002CA</Application>
  <DocSecurity>0</DocSecurity>
  <Lines>4</Lines>
  <Paragraphs>1</Paragraphs>
  <ScaleCrop>false</ScaleCrop>
  <Company>Lenovo</Company>
  <LinksUpToDate>false</LinksUpToDate>
  <CharactersWithSpaces>759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lenovo</dc:creator>
  <cp:keywords/>
  <dc:description/>
  <cp:lastModifiedBy>XP</cp:lastModifiedBy>
  <cp:revision>10</cp:revision>
  <dcterms:created xsi:type="dcterms:W3CDTF">2021-04-09T03:31:00Z</dcterms:created>
  <dcterms:modified xsi:type="dcterms:W3CDTF">2023-09-25T11:30:09Z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2052-12.1.0.15374</vt:lpwstr>
  </property>
  <property fmtid="{D5CDD505-2E9C-101B-9397-08002B2CF9AE}" pid="3" name="ICV">
    <vt:lpwstr>D363595385114E9DB80B315143DC4C74_13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Autospacing="0" w:afterAutospacing="0"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体检注意事项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Autospacing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1.申请人请随带身份证、一张近期一寸免冠彩色照片（与网上申报上传照片同版）、《福建省教师资格申请人员体检表》（自行打印）于规定时间内到指定医院参加体检。</w:t>
      </w:r>
    </w:p>
    <w:p>
      <w:pPr>
        <w:spacing w:beforeAutospacing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>
      <w:pPr>
        <w:spacing w:beforeAutospacing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3.因个人原因（包括因怀孕无法完成胸部拍片检查等）未完成体检项目的，根据福建省教育厅发布的文件，将无法出具体检合格结论。</w:t>
      </w:r>
    </w:p>
    <w:p>
      <w:pPr>
        <w:spacing w:beforeAutospacing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4.体检费用由申请人自理。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5.注意事项：（1）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检前三天：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不吃过多油腻不易消化的食物，不饮酒不要吃对肝、肾功能有损伤的药物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检前一天：</w:t>
      </w:r>
      <w:r>
        <w:rPr>
          <w:rFonts w:hint="eastAsia" w:ascii="仿宋_GB2312" w:hAnsi="仿宋_GB2312" w:eastAsia="仿宋_GB2312" w:cs="仿宋_GB2312"/>
          <w:sz w:val="32"/>
          <w:szCs w:val="32"/>
        </w:rPr>
        <w:t>避免剧烈运动，情绪激动，保证充足的睡眠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检前12小时：</w:t>
      </w:r>
      <w:r>
        <w:rPr>
          <w:rFonts w:hint="eastAsia" w:ascii="仿宋_GB2312" w:hAnsi="仿宋_GB2312" w:eastAsia="仿宋_GB2312" w:cs="仿宋_GB2312"/>
          <w:sz w:val="32"/>
          <w:szCs w:val="32"/>
        </w:rPr>
        <w:t>禁食禁饮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体检当日：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请不要化妆，佩戴饰品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不穿连衣裙，连裤袜，带有金属装饰的衣服；勿穿有扣子或金属的内衣，以免影响X光检查。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体检当日流程：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凭二代身份证 → 到一楼柜台报道打印指引单 →二楼 抽血、身高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/体重、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血压、彩超、心电图 、DR→ 三楼内科、外科、五官科、视力、妇科→ 二楼厕所留大小便标本 → 最后体检表交回二楼导诊台。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）有重大疾病病史者（指曾住院治疗或重大手术或需长期服药），请携带相关病历及检查等证明材料并将重大疾病病史、外伤手术史告知医生，严禁弄虚作假、冒名顶替，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如因隐瞒病史影响体检结果的，后果自负；（4）视力不能达到4.8以上者请自备能将视力矫正到4.8的眼镜，用于检测矫正视力；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）检查前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48小时内禁止同房；（6）月经期女性尿液及妇科检查将延至经期结束后体检。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体检时间8:00-10:30之间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抽血、留尿、腹部彩超检查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空腹，尿液检查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（女性尿液检查要避开经期）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应该在抽血、泌尿系统、盆腔彩超后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进行，</w:t>
      </w:r>
      <w:r>
        <w:rPr>
          <w:rFonts w:hint="eastAsia" w:ascii="仿宋_GB2312" w:hAnsi="仿宋_GB2312" w:eastAsia="仿宋_GB2312" w:cs="仿宋_GB2312"/>
          <w:sz w:val="32"/>
          <w:szCs w:val="32"/>
        </w:rPr>
        <w:t>二楼卫生间门口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标本存放处。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怀孕或可能已受孕的女性，请告知医护人员勿做X光检查、CT、MRI检查及妇科内诊检查。</w:t>
      </w:r>
    </w:p>
    <w:p>
      <w:pPr>
        <w:spacing w:beforeAutospacing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